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E8" w:rsidRDefault="00D172E8" w:rsidP="00D172E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Zeměpis 15.-</w:t>
      </w:r>
      <w:proofErr w:type="gramStart"/>
      <w:r>
        <w:rPr>
          <w:b/>
          <w:bCs/>
          <w:sz w:val="36"/>
          <w:szCs w:val="36"/>
          <w:u w:val="single"/>
        </w:rPr>
        <w:t>19.6.2020</w:t>
      </w:r>
      <w:proofErr w:type="gramEnd"/>
    </w:p>
    <w:p w:rsidR="00D172E8" w:rsidRDefault="00D172E8" w:rsidP="00D172E8">
      <w:r>
        <w:t>zápis do sešitu</w:t>
      </w:r>
    </w:p>
    <w:p w:rsidR="00D172E8" w:rsidRDefault="00D172E8" w:rsidP="00D172E8"/>
    <w:p w:rsidR="00D172E8" w:rsidRDefault="00D172E8" w:rsidP="00D172E8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Jihovýchodní Evropa (Slovinsko, Chorvatsko, Srbsko, Kosovo, Černá Hora, Bosna a Hercegovina, Makedonie, Albánie, Bulharsko, Rumunsko)</w:t>
      </w:r>
    </w:p>
    <w:p w:rsidR="00D172E8" w:rsidRDefault="00D172E8" w:rsidP="00D172E8">
      <w:pPr>
        <w:pStyle w:val="Odstavecseseznamem"/>
        <w:numPr>
          <w:ilvl w:val="0"/>
          <w:numId w:val="1"/>
        </w:numPr>
      </w:pPr>
      <w:r>
        <w:t>mírné a subtropické podnebí, ve starověku součást římské říše</w:t>
      </w:r>
    </w:p>
    <w:p w:rsidR="00D172E8" w:rsidRDefault="00D172E8" w:rsidP="00D172E8">
      <w:pPr>
        <w:pStyle w:val="Odstavecseseznamem"/>
        <w:numPr>
          <w:ilvl w:val="0"/>
          <w:numId w:val="1"/>
        </w:numPr>
      </w:pPr>
      <w:r>
        <w:t>slovanský a románský jazyk</w:t>
      </w:r>
    </w:p>
    <w:p w:rsidR="00D172E8" w:rsidRDefault="00D172E8" w:rsidP="00D172E8">
      <w:pPr>
        <w:pStyle w:val="Odstavecseseznamem"/>
        <w:ind w:left="1125"/>
      </w:pPr>
    </w:p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Slovinsko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Lublaň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republika, člen EU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povrch: Alpy, na J – krasové území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hospodářsky vyspělá země</w:t>
      </w:r>
    </w:p>
    <w:p w:rsidR="00D172E8" w:rsidRDefault="00D172E8" w:rsidP="00D172E8">
      <w:pPr>
        <w:pStyle w:val="Odstavecseseznamem"/>
        <w:ind w:left="1080"/>
      </w:pPr>
    </w:p>
    <w:p w:rsidR="00D172E8" w:rsidRDefault="00D172E8" w:rsidP="00D172E8">
      <w:pPr>
        <w:pStyle w:val="Odstavecseseznamem"/>
        <w:ind w:left="1080"/>
      </w:pPr>
    </w:p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Chorvatsko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Záhřeb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republika, člen EU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poloha: při pobřeží Jaderského moře, ostrovy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průmysl: stavba lodí, námořní přístavy – Rijeka, Split, Dubrovník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cestovní ruch</w:t>
      </w:r>
    </w:p>
    <w:p w:rsidR="00D172E8" w:rsidRDefault="00D172E8" w:rsidP="00D172E8"/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Bosna a Hercegovina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Sarajevo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republika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obyvatelstvo: Bosňané – islám, Chorvaté – katolíci, Srbové – pravoslavní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povrch: hornatý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zemědělství: ovoce, zelenina, tabák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nerostné suroviny: rudy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hospodářství poškozené válkou v </w:t>
      </w:r>
      <w:proofErr w:type="gramStart"/>
      <w:r>
        <w:t>90.letech</w:t>
      </w:r>
      <w:proofErr w:type="gramEnd"/>
      <w:r>
        <w:t xml:space="preserve"> 20.stol.</w:t>
      </w:r>
    </w:p>
    <w:p w:rsidR="00D172E8" w:rsidRDefault="00D172E8" w:rsidP="00D172E8"/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Černá Hora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Podgorica</w:t>
      </w:r>
      <w:proofErr w:type="spellEnd"/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republika,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povrch: hornatý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cestovní ruch</w:t>
      </w:r>
    </w:p>
    <w:p w:rsidR="00D172E8" w:rsidRDefault="00D172E8" w:rsidP="00D172E8"/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Albánie – </w:t>
      </w:r>
      <w:proofErr w:type="spellStart"/>
      <w:proofErr w:type="gramStart"/>
      <w:r>
        <w:rPr>
          <w:b/>
          <w:bCs/>
          <w:i/>
          <w:iCs/>
        </w:rPr>
        <w:t>hl.m.</w:t>
      </w:r>
      <w:proofErr w:type="gramEnd"/>
      <w:r>
        <w:rPr>
          <w:b/>
          <w:bCs/>
          <w:i/>
          <w:iCs/>
        </w:rPr>
        <w:t>Tirana</w:t>
      </w:r>
      <w:proofErr w:type="spellEnd"/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 xml:space="preserve">republika, 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nejnižší životní úroveň v Evropě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zemědělství: ovoce, zelenina, tabák, vinná réva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islám</w:t>
      </w:r>
    </w:p>
    <w:p w:rsidR="00D172E8" w:rsidRDefault="00D172E8" w:rsidP="00D172E8"/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Srbsko – </w:t>
      </w:r>
      <w:proofErr w:type="spellStart"/>
      <w:proofErr w:type="gramStart"/>
      <w:r>
        <w:rPr>
          <w:b/>
          <w:bCs/>
          <w:i/>
          <w:iCs/>
        </w:rPr>
        <w:t>hl.m.</w:t>
      </w:r>
      <w:proofErr w:type="gramEnd"/>
      <w:r>
        <w:rPr>
          <w:b/>
          <w:bCs/>
          <w:i/>
          <w:iCs/>
        </w:rPr>
        <w:t>Bělehrad</w:t>
      </w:r>
      <w:proofErr w:type="spellEnd"/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 xml:space="preserve">republika, 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poloha: vnitrozemský stát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 xml:space="preserve">průmysl: textilní, </w:t>
      </w:r>
      <w:proofErr w:type="spellStart"/>
      <w:r>
        <w:t>chemiský</w:t>
      </w:r>
      <w:proofErr w:type="spellEnd"/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pravoslaví</w:t>
      </w:r>
    </w:p>
    <w:p w:rsidR="00D172E8" w:rsidRDefault="00D172E8" w:rsidP="00D172E8">
      <w:pPr>
        <w:pStyle w:val="Odstavecseseznamem"/>
        <w:ind w:left="1080"/>
      </w:pPr>
    </w:p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Kosovo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Priština</w:t>
      </w:r>
      <w:proofErr w:type="spellEnd"/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republika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lastRenderedPageBreak/>
        <w:t>v roce 2008 nezávist na Srbsku, částečně uznaný nečlenský stát OSN</w:t>
      </w:r>
    </w:p>
    <w:p w:rsidR="00D172E8" w:rsidRDefault="00D172E8" w:rsidP="00D172E8"/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Makedonie – </w:t>
      </w:r>
      <w:proofErr w:type="spellStart"/>
      <w:proofErr w:type="gramStart"/>
      <w:r>
        <w:rPr>
          <w:b/>
          <w:bCs/>
          <w:i/>
          <w:iCs/>
        </w:rPr>
        <w:t>hl.m.</w:t>
      </w:r>
      <w:proofErr w:type="gramEnd"/>
      <w:r>
        <w:rPr>
          <w:b/>
          <w:bCs/>
          <w:i/>
          <w:iCs/>
        </w:rPr>
        <w:t>Skopje</w:t>
      </w:r>
      <w:proofErr w:type="spellEnd"/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republika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málo vyspělý stát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zemědělství: tabák, vinná réva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cestovní ruch (Ochridské jezero)</w:t>
      </w:r>
    </w:p>
    <w:p w:rsidR="00D172E8" w:rsidRDefault="00D172E8" w:rsidP="00D172E8"/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Bulharsko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Sofia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republika, člen EU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poloha: Balkánský poloostrov, pohoří Balkán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zemědělství: ovoce, zelenina, růže – výroba růžového oleje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cestovní ruch</w:t>
      </w:r>
    </w:p>
    <w:p w:rsidR="00D172E8" w:rsidRDefault="00D172E8" w:rsidP="00D172E8"/>
    <w:p w:rsidR="00D172E8" w:rsidRDefault="00D172E8" w:rsidP="00D172E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Rumunsko–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Bukurešť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republika, člen EU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poloha: S Balkánského poloostrova, pohoří Karpaty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obyvatelstvo: menšina Maďarů, Romů, polovina žije na venkově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nerostné suroviny: rudy, paliva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průmysl: hutnický, strojírenský, chemický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zemědělství: rostlinná výroba</w:t>
      </w:r>
    </w:p>
    <w:p w:rsidR="00D172E8" w:rsidRDefault="00D172E8" w:rsidP="00D172E8">
      <w:pPr>
        <w:pStyle w:val="Odstavecseseznamem"/>
        <w:numPr>
          <w:ilvl w:val="0"/>
          <w:numId w:val="2"/>
        </w:numPr>
      </w:pPr>
      <w:r>
        <w:t>méně rozvinutý stát</w:t>
      </w:r>
    </w:p>
    <w:p w:rsidR="00D172E8" w:rsidRDefault="00D172E8" w:rsidP="00D172E8"/>
    <w:p w:rsidR="00D172E8" w:rsidRDefault="00D172E8" w:rsidP="00D172E8"/>
    <w:p w:rsidR="00232C6F" w:rsidRDefault="00232C6F">
      <w:bookmarkStart w:id="0" w:name="_GoBack"/>
      <w:bookmarkEnd w:id="0"/>
    </w:p>
    <w:sectPr w:rsidR="0023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B50"/>
    <w:multiLevelType w:val="hybridMultilevel"/>
    <w:tmpl w:val="53FEB906"/>
    <w:lvl w:ilvl="0" w:tplc="89C4B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C1745"/>
    <w:multiLevelType w:val="hybridMultilevel"/>
    <w:tmpl w:val="B34E27B2"/>
    <w:lvl w:ilvl="0" w:tplc="C35046B4">
      <w:numFmt w:val="bullet"/>
      <w:lvlText w:val="-"/>
      <w:lvlJc w:val="left"/>
      <w:pPr>
        <w:ind w:left="1125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8"/>
    <w:rsid w:val="00232C6F"/>
    <w:rsid w:val="00D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FAF-4EAD-46E9-8BA6-ECCAAAD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2E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2E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2020-06-14T10:34:00Z</dcterms:created>
  <dcterms:modified xsi:type="dcterms:W3CDTF">2020-06-14T10:35:00Z</dcterms:modified>
</cp:coreProperties>
</file>