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A7" w:rsidRPr="002F70D3" w:rsidRDefault="002F70D3">
      <w:pPr>
        <w:rPr>
          <w:color w:val="1F4E79" w:themeColor="accent1" w:themeShade="80"/>
          <w:sz w:val="32"/>
          <w:szCs w:val="32"/>
        </w:rPr>
      </w:pPr>
      <w:bookmarkStart w:id="0" w:name="_GoBack"/>
      <w:bookmarkEnd w:id="0"/>
      <w:r w:rsidRPr="002F70D3">
        <w:rPr>
          <w:b/>
          <w:color w:val="1F4E79" w:themeColor="accent1" w:themeShade="80"/>
          <w:sz w:val="36"/>
          <w:szCs w:val="36"/>
        </w:rPr>
        <w:t>Rudolf Křesťan</w:t>
      </w:r>
      <w:r w:rsidRPr="002F70D3">
        <w:rPr>
          <w:color w:val="1F4E79" w:themeColor="accent1" w:themeShade="80"/>
        </w:rPr>
        <w:t xml:space="preserve"> </w:t>
      </w:r>
      <w:r w:rsidRPr="002F70D3">
        <w:rPr>
          <w:color w:val="1F4E79" w:themeColor="accent1" w:themeShade="80"/>
          <w:sz w:val="32"/>
          <w:szCs w:val="32"/>
        </w:rPr>
        <w:t>(1943)</w:t>
      </w:r>
    </w:p>
    <w:p w:rsidR="002F70D3" w:rsidRPr="002F70D3" w:rsidRDefault="002F70D3">
      <w:pPr>
        <w:rPr>
          <w:sz w:val="28"/>
          <w:szCs w:val="28"/>
        </w:rPr>
      </w:pPr>
      <w:r w:rsidRPr="002F70D3">
        <w:rPr>
          <w:sz w:val="28"/>
          <w:szCs w:val="28"/>
        </w:rPr>
        <w:t>Český redaktor a spisovatel známý svými fejetony. Spolupracuje např. s Literárními novinami a Českým rozhlasem.</w:t>
      </w:r>
    </w:p>
    <w:p w:rsidR="002F70D3" w:rsidRPr="002F70D3" w:rsidRDefault="002F70D3">
      <w:pPr>
        <w:rPr>
          <w:sz w:val="28"/>
          <w:szCs w:val="28"/>
        </w:rPr>
      </w:pPr>
      <w:r w:rsidRPr="002F70D3">
        <w:rPr>
          <w:sz w:val="28"/>
          <w:szCs w:val="28"/>
        </w:rPr>
        <w:t>K nejznámějším knížkám fejetonů patří např.</w:t>
      </w:r>
    </w:p>
    <w:p w:rsidR="002F70D3" w:rsidRDefault="002F70D3">
      <w:pPr>
        <w:pBdr>
          <w:bottom w:val="single" w:sz="12" w:space="1" w:color="auto"/>
        </w:pBdr>
        <w:rPr>
          <w:sz w:val="28"/>
          <w:szCs w:val="28"/>
        </w:rPr>
      </w:pPr>
      <w:r w:rsidRPr="002F70D3">
        <w:rPr>
          <w:sz w:val="28"/>
          <w:szCs w:val="28"/>
        </w:rPr>
        <w:t>Myš v 11. patře, Slepičí  krok, Co láká poškoláka</w:t>
      </w:r>
      <w:r>
        <w:rPr>
          <w:sz w:val="28"/>
          <w:szCs w:val="28"/>
        </w:rPr>
        <w:t xml:space="preserve"> aj. </w:t>
      </w:r>
    </w:p>
    <w:p w:rsidR="002F70D3" w:rsidRDefault="002F70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70D3" w:rsidRPr="002F70D3" w:rsidRDefault="002F70D3">
      <w:pPr>
        <w:rPr>
          <w:sz w:val="24"/>
          <w:szCs w:val="24"/>
        </w:rPr>
      </w:pPr>
      <w:r w:rsidRPr="002F70D3">
        <w:rPr>
          <w:sz w:val="24"/>
          <w:szCs w:val="24"/>
        </w:rPr>
        <w:t>Zapsat do liter. seš., přečíst ukázku ze str. 137; zapsat z téže str. FEJETON.</w:t>
      </w:r>
    </w:p>
    <w:p w:rsidR="002F70D3" w:rsidRPr="002F70D3" w:rsidRDefault="002F70D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2F70D3">
        <w:rPr>
          <w:sz w:val="24"/>
          <w:szCs w:val="24"/>
        </w:rPr>
        <w:t>oslat ke kontrole.</w:t>
      </w:r>
    </w:p>
    <w:sectPr w:rsidR="002F70D3" w:rsidRPr="002F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D3"/>
    <w:rsid w:val="002F70D3"/>
    <w:rsid w:val="00494A6B"/>
    <w:rsid w:val="006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47C56-7790-44E8-BD79-E680BAA2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Šosová Jiřina</cp:lastModifiedBy>
  <cp:revision>2</cp:revision>
  <dcterms:created xsi:type="dcterms:W3CDTF">2020-05-22T08:21:00Z</dcterms:created>
  <dcterms:modified xsi:type="dcterms:W3CDTF">2020-05-22T08:21:00Z</dcterms:modified>
</cp:coreProperties>
</file>