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BE" w:rsidRPr="008966BE" w:rsidRDefault="008966BE" w:rsidP="008966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Morálka</w:t>
      </w:r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 (z </w:t>
      </w:r>
      <w:hyperlink r:id="rId5" w:tooltip="Latina" w:history="1">
        <w:r w:rsidRPr="008966B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lat.</w:t>
        </w:r>
      </w:hyperlink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8966B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moralitas</w:t>
      </w:r>
      <w:proofErr w:type="spellEnd"/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, správné chování, od </w:t>
      </w:r>
      <w:proofErr w:type="spellStart"/>
      <w:r w:rsidRPr="008966B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mos</w:t>
      </w:r>
      <w:proofErr w:type="spellEnd"/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8966B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moris</w:t>
      </w:r>
      <w:proofErr w:type="spellEnd"/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, mrav) znamená celkovou představu správného jednání ve společnosti. Od pravidel </w:t>
      </w:r>
      <w:hyperlink r:id="rId6" w:tooltip="Zdvořilost" w:history="1">
        <w:r w:rsidRPr="008966B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zdvořilosti</w:t>
        </w:r>
      </w:hyperlink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 se liší tím, že se týká věcí závažných a podstatných, na druhé straně od </w:t>
      </w:r>
      <w:hyperlink r:id="rId7" w:tooltip="Právo" w:history="1">
        <w:r w:rsidRPr="008966B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práva</w:t>
        </w:r>
      </w:hyperlink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 zase tím, že se nedá soudně vymáhat a za její porušení nepřicházejí sankce (potrestání). Používá se ve dvojím významu:</w:t>
      </w:r>
    </w:p>
    <w:p w:rsidR="008966BE" w:rsidRPr="008966BE" w:rsidRDefault="008966BE" w:rsidP="008966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896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normativním</w:t>
      </w:r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významu znamená to, co je z vnitřního přesvědčení správné nebo naopak nepřípustné, případně i soubor </w:t>
      </w:r>
      <w:hyperlink r:id="rId8" w:tooltip="Princip" w:history="1">
        <w:r w:rsidRPr="008966B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principů</w:t>
        </w:r>
      </w:hyperlink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nichž se má lidské jednání a rozhodování hodnotit;</w:t>
      </w:r>
    </w:p>
    <w:p w:rsidR="008966BE" w:rsidRPr="008966BE" w:rsidRDefault="008966BE" w:rsidP="008966B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896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popisném</w:t>
      </w:r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významu je to pojem pro to, čím se členové určité </w:t>
      </w:r>
      <w:hyperlink r:id="rId9" w:tooltip="Společnost" w:history="1">
        <w:r w:rsidRPr="008966B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společnosti</w:t>
        </w:r>
      </w:hyperlink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 skupiny opravdu řídí, co jejich společnost vyžaduje a co naopak odmítá.</w:t>
      </w:r>
    </w:p>
    <w:p w:rsidR="008966BE" w:rsidRPr="008966BE" w:rsidRDefault="008966BE">
      <w:pPr>
        <w:rPr>
          <w:rFonts w:ascii="Times New Roman" w:hAnsi="Times New Roman" w:cs="Times New Roman"/>
          <w:sz w:val="24"/>
          <w:szCs w:val="24"/>
        </w:rPr>
      </w:pPr>
    </w:p>
    <w:p w:rsidR="008966BE" w:rsidRPr="008966BE" w:rsidRDefault="008966BE" w:rsidP="008966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Podstatnou složkou každé morálky je zásada „nikomu neškodit“, případně i poškození druhých předcházet, často vyjádřená řadou jednoduchých zákazů. Klasickou formou obecné morální zásady je tak zvané </w:t>
      </w:r>
      <w:hyperlink r:id="rId10" w:tooltip="Zlaté pravidlo" w:history="1">
        <w:r w:rsidRPr="008966BE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Zlaté pravidlo</w:t>
        </w:r>
      </w:hyperlink>
      <w:r w:rsidRPr="008966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966BE" w:rsidRPr="008966BE" w:rsidRDefault="008966BE" w:rsidP="008966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„Co nechceš, aby ti jiní činili, nečiň ty jim.“</w:t>
      </w:r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hyperlink r:id="rId11" w:tooltip="Bible" w:history="1">
        <w:r w:rsidRPr="008966B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Bible</w:t>
        </w:r>
      </w:hyperlink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Tob</w:t>
      </w:r>
      <w:proofErr w:type="spellEnd"/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4,15)</w:t>
      </w:r>
    </w:p>
    <w:p w:rsidR="008966BE" w:rsidRPr="008966BE" w:rsidRDefault="008966BE" w:rsidP="008966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„Jak chcete, aby lidé jednali s vámi, tak jednejte vy s nimi.“</w:t>
      </w:r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(Bible, </w:t>
      </w:r>
      <w:proofErr w:type="spellStart"/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>Lk</w:t>
      </w:r>
      <w:proofErr w:type="spellEnd"/>
      <w:r w:rsidRPr="008966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6,31).</w:t>
      </w:r>
    </w:p>
    <w:p w:rsidR="008966BE" w:rsidRPr="008966BE" w:rsidRDefault="008966BE" w:rsidP="008966B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„Člověk se nemá vůči druhým chovat způsobem, který je mu samému proti mysli. To je jádro vší morálky. Všechno ostatní plyne ze sobecké žádostivosti.“</w:t>
      </w:r>
    </w:p>
    <w:p w:rsidR="008966BE" w:rsidRPr="008966BE" w:rsidRDefault="008966BE" w:rsidP="008966BE">
      <w:pPr>
        <w:rPr>
          <w:rFonts w:ascii="Times New Roman" w:hAnsi="Times New Roman" w:cs="Times New Roman"/>
          <w:sz w:val="24"/>
          <w:szCs w:val="24"/>
        </w:rPr>
      </w:pPr>
    </w:p>
    <w:p w:rsidR="008966BE" w:rsidRDefault="008966BE" w:rsidP="008966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6BE">
        <w:rPr>
          <w:rFonts w:ascii="Times New Roman" w:hAnsi="Times New Roman" w:cs="Times New Roman"/>
          <w:sz w:val="24"/>
          <w:szCs w:val="24"/>
        </w:rPr>
        <w:t xml:space="preserve">Z hlediska specifičnosti je morálka souhrnem morálních principů, norem, mravních hodnot, cílů, idejí, mravního chování a jednání jednotlivců nebo skupin, zahrnuje tedy jak subjektivní, tak objektivní projevy mravních vztahů. </w:t>
      </w:r>
    </w:p>
    <w:p w:rsidR="008966BE" w:rsidRDefault="008966BE" w:rsidP="008966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6BE">
        <w:rPr>
          <w:rFonts w:ascii="Times New Roman" w:hAnsi="Times New Roman" w:cs="Times New Roman"/>
          <w:b/>
          <w:sz w:val="24"/>
          <w:szCs w:val="24"/>
        </w:rPr>
        <w:t>Do objektivních projevů mravních</w:t>
      </w:r>
      <w:r w:rsidRPr="008966BE">
        <w:rPr>
          <w:rFonts w:ascii="Times New Roman" w:hAnsi="Times New Roman" w:cs="Times New Roman"/>
          <w:sz w:val="24"/>
          <w:szCs w:val="24"/>
        </w:rPr>
        <w:t xml:space="preserve"> vztahů </w:t>
      </w:r>
      <w:r w:rsidRPr="008966BE">
        <w:rPr>
          <w:rFonts w:ascii="Times New Roman" w:hAnsi="Times New Roman" w:cs="Times New Roman"/>
          <w:b/>
          <w:sz w:val="24"/>
          <w:szCs w:val="24"/>
        </w:rPr>
        <w:t>zahrnujeme mravní jednání, chování, zvyky jednotlivců nebo skupin</w:t>
      </w:r>
      <w:r w:rsidRPr="008966BE">
        <w:rPr>
          <w:rFonts w:ascii="Times New Roman" w:hAnsi="Times New Roman" w:cs="Times New Roman"/>
          <w:sz w:val="24"/>
          <w:szCs w:val="24"/>
        </w:rPr>
        <w:t xml:space="preserve">, společenská zařízení, instituce a opatření, v nichž se mravní vztahy společnosti realizují. </w:t>
      </w:r>
    </w:p>
    <w:p w:rsidR="008966BE" w:rsidRDefault="008966BE" w:rsidP="008966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6BE">
        <w:rPr>
          <w:rFonts w:ascii="Times New Roman" w:hAnsi="Times New Roman" w:cs="Times New Roman"/>
          <w:b/>
          <w:sz w:val="24"/>
          <w:szCs w:val="24"/>
        </w:rPr>
        <w:t>Subjektivní stránka mravních vztahů</w:t>
      </w:r>
      <w:r w:rsidRPr="008966BE">
        <w:rPr>
          <w:rFonts w:ascii="Times New Roman" w:hAnsi="Times New Roman" w:cs="Times New Roman"/>
          <w:sz w:val="24"/>
          <w:szCs w:val="24"/>
        </w:rPr>
        <w:t xml:space="preserve"> (psychická stránka) v sobě </w:t>
      </w:r>
      <w:r w:rsidRPr="008966BE">
        <w:rPr>
          <w:rFonts w:ascii="Times New Roman" w:hAnsi="Times New Roman" w:cs="Times New Roman"/>
          <w:b/>
          <w:sz w:val="24"/>
          <w:szCs w:val="24"/>
        </w:rPr>
        <w:t>obsahuje mravní vědomí, cítění, přesvědčení, mravní snahy, povahové kvality</w:t>
      </w:r>
      <w:r w:rsidRPr="008966BE">
        <w:rPr>
          <w:rFonts w:ascii="Times New Roman" w:hAnsi="Times New Roman" w:cs="Times New Roman"/>
          <w:sz w:val="24"/>
          <w:szCs w:val="24"/>
        </w:rPr>
        <w:t xml:space="preserve"> apod. </w:t>
      </w:r>
    </w:p>
    <w:p w:rsidR="008966BE" w:rsidRPr="008966BE" w:rsidRDefault="008966BE" w:rsidP="008966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6BE">
        <w:rPr>
          <w:rFonts w:ascii="Times New Roman" w:hAnsi="Times New Roman" w:cs="Times New Roman"/>
          <w:b/>
          <w:sz w:val="24"/>
          <w:szCs w:val="24"/>
        </w:rPr>
        <w:t>Nositelem morálky může být jen člověk.</w:t>
      </w:r>
      <w:r w:rsidRPr="008966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966BE" w:rsidRPr="0089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4316"/>
    <w:multiLevelType w:val="multilevel"/>
    <w:tmpl w:val="CCFE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62568"/>
    <w:multiLevelType w:val="multilevel"/>
    <w:tmpl w:val="7EF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61E86"/>
    <w:multiLevelType w:val="multilevel"/>
    <w:tmpl w:val="411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BE"/>
    <w:rsid w:val="008966BE"/>
    <w:rsid w:val="00E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5611"/>
  <w15:chartTrackingRefBased/>
  <w15:docId w15:val="{BAE88B7A-C219-497D-8434-CAAB671E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rinc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r%C3%A1v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Zdvo%C5%99ilost" TargetMode="External"/><Relationship Id="rId11" Type="http://schemas.openxmlformats.org/officeDocument/2006/relationships/hyperlink" Target="https://cs.wikipedia.org/wiki/Bible" TargetMode="External"/><Relationship Id="rId5" Type="http://schemas.openxmlformats.org/officeDocument/2006/relationships/hyperlink" Target="https://cs.wikipedia.org/wiki/Latina" TargetMode="External"/><Relationship Id="rId10" Type="http://schemas.openxmlformats.org/officeDocument/2006/relationships/hyperlink" Target="https://cs.wikipedia.org/wiki/Zlat%C3%A9_pravid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pole%C4%8Dno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</cp:revision>
  <dcterms:created xsi:type="dcterms:W3CDTF">2020-05-21T09:50:00Z</dcterms:created>
  <dcterms:modified xsi:type="dcterms:W3CDTF">2020-05-21T09:58:00Z</dcterms:modified>
</cp:coreProperties>
</file>